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F2" w:rsidRDefault="00C362EF">
      <w:pPr>
        <w:spacing w:before="240" w:after="240"/>
        <w:jc w:val="both"/>
        <w:rPr>
          <w:rFonts w:ascii="Century Gothic" w:eastAsia="Century Gothic" w:hAnsi="Century Gothic" w:cs="Century Gothic"/>
          <w:sz w:val="18"/>
          <w:szCs w:val="18"/>
        </w:rPr>
      </w:pPr>
      <w:r>
        <w:rPr>
          <w:rFonts w:ascii="Century Gothic" w:eastAsia="Century Gothic" w:hAnsi="Century Gothic" w:cs="Century Gothic"/>
          <w:sz w:val="18"/>
          <w:szCs w:val="18"/>
        </w:rPr>
        <w:t>Wystąpienie Romana Kenta podczas 70.rocznicy wyzwolenia obozu w Auschwitz.</w:t>
      </w:r>
    </w:p>
    <w:p w:rsidR="005435F2" w:rsidRDefault="00C362EF">
      <w:pPr>
        <w:spacing w:before="240" w:after="240"/>
        <w:jc w:val="both"/>
        <w:rPr>
          <w:rFonts w:ascii="Century Gothic" w:eastAsia="Century Gothic" w:hAnsi="Century Gothic" w:cs="Century Gothic"/>
        </w:rPr>
      </w:pPr>
      <w:r>
        <w:rPr>
          <w:rFonts w:ascii="Century Gothic" w:eastAsia="Century Gothic" w:hAnsi="Century Gothic" w:cs="Century Gothic"/>
          <w:color w:val="2E74B5"/>
        </w:rPr>
        <w:t>“</w:t>
      </w:r>
      <w:r>
        <w:rPr>
          <w:rFonts w:ascii="Century Gothic" w:eastAsia="Century Gothic" w:hAnsi="Century Gothic" w:cs="Century Gothic"/>
        </w:rPr>
        <w:t xml:space="preserve">Często jestem pytany, jak długo byłem w obozie. Odpowiadam, że nie wiem. Wiem, że minuta w Auschwitz była jak cały dzień, dzień był jak rok, a miesiąc jak wieczność. Jak wiele </w:t>
      </w:r>
      <w:r>
        <w:rPr>
          <w:rFonts w:ascii="Century Gothic" w:eastAsia="Century Gothic" w:hAnsi="Century Gothic" w:cs="Century Gothic"/>
        </w:rPr>
        <w:t>wieczności jeden człowiek może przeżyć w ciągu swojego życia - na to pytanie też nie mam odpowiedzi.</w:t>
      </w:r>
    </w:p>
    <w:p w:rsidR="005435F2" w:rsidRPr="00C440FF" w:rsidRDefault="00C362EF">
      <w:pPr>
        <w:spacing w:before="240" w:after="240"/>
        <w:jc w:val="both"/>
        <w:rPr>
          <w:rFonts w:ascii="Century Gothic" w:eastAsia="Century Gothic" w:hAnsi="Century Gothic" w:cs="Century Gothic"/>
        </w:rPr>
      </w:pPr>
      <w:r>
        <w:rPr>
          <w:rFonts w:ascii="Century Gothic" w:eastAsia="Century Gothic" w:hAnsi="Century Gothic" w:cs="Century Gothic"/>
        </w:rPr>
        <w:t>Zachor, Pamiętaj, Remember...</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Również n</w:t>
      </w:r>
      <w:r>
        <w:rPr>
          <w:rFonts w:ascii="Century Gothic" w:eastAsia="Century Gothic" w:hAnsi="Century Gothic" w:cs="Century Gothic"/>
        </w:rPr>
        <w:t>ie znam odpowiedzi. Pamiętaj. To właśnie słowo często powtarzał mi mój ojciec. Podczas Holokaustu. Dzisiaj, 70 la</w:t>
      </w:r>
      <w:r>
        <w:rPr>
          <w:rFonts w:ascii="Century Gothic" w:eastAsia="Century Gothic" w:hAnsi="Century Gothic" w:cs="Century Gothic"/>
        </w:rPr>
        <w:t>t później, to przykazanie,</w:t>
      </w:r>
      <w:r>
        <w:rPr>
          <w:rFonts w:ascii="Century Gothic" w:eastAsia="Century Gothic" w:hAnsi="Century Gothic" w:cs="Century Gothic"/>
        </w:rPr>
        <w:t xml:space="preserve"> by pamiętać jest naprawdę całkiem zbędne.</w:t>
      </w:r>
      <w:r>
        <w:rPr>
          <w:rFonts w:ascii="Century Gothic" w:eastAsia="Century Gothic" w:hAnsi="Century Gothic" w:cs="Century Gothic"/>
        </w:rPr>
        <w:t xml:space="preserve"> Ja, ocalony z Auschwitz, nie mogę ani na chwilę</w:t>
      </w:r>
      <w:r>
        <w:rPr>
          <w:rFonts w:ascii="Century Gothic" w:eastAsia="Century Gothic" w:hAnsi="Century Gothic" w:cs="Century Gothic"/>
        </w:rPr>
        <w:t xml:space="preserve"> zapomnieć koszmaru, który przeżyłem w obozie koncentracyjnym. Nie mogę tego zapomnieć nawet na chwilę. Potworności, których byłem </w:t>
      </w:r>
      <w:r>
        <w:rPr>
          <w:rFonts w:ascii="Century Gothic" w:eastAsia="Century Gothic" w:hAnsi="Century Gothic" w:cs="Century Gothic"/>
        </w:rPr>
        <w:t xml:space="preserve">świadkiem pod bramą wejściową do Auschwitz, </w:t>
      </w:r>
      <w:r>
        <w:rPr>
          <w:rFonts w:ascii="Century Gothic" w:eastAsia="Century Gothic" w:hAnsi="Century Gothic" w:cs="Century Gothic"/>
        </w:rPr>
        <w:t xml:space="preserve"> wystarczą aż nadto, bym już nie mógł nigdy w nocy spać spokojnie aż po kres czasu. To właśnie tam Niemcy </w:t>
      </w:r>
      <w:r w:rsidR="00C440FF">
        <w:rPr>
          <w:rFonts w:ascii="Century Gothic" w:eastAsia="Century Gothic" w:hAnsi="Century Gothic" w:cs="Century Gothic"/>
        </w:rPr>
        <w:t>„</w:t>
      </w:r>
      <w:r>
        <w:rPr>
          <w:rFonts w:ascii="Century Gothic" w:eastAsia="Century Gothic" w:hAnsi="Century Gothic" w:cs="Century Gothic"/>
        </w:rPr>
        <w:t>witali</w:t>
      </w:r>
      <w:r w:rsidR="00C440FF">
        <w:rPr>
          <w:rFonts w:ascii="Century Gothic" w:eastAsia="Century Gothic" w:hAnsi="Century Gothic" w:cs="Century Gothic"/>
        </w:rPr>
        <w:t>”</w:t>
      </w:r>
      <w:r>
        <w:rPr>
          <w:rFonts w:ascii="Century Gothic" w:eastAsia="Century Gothic" w:hAnsi="Century Gothic" w:cs="Century Gothic"/>
        </w:rPr>
        <w:t xml:space="preserve"> i odczłowieczali </w:t>
      </w:r>
      <w:r w:rsidR="00C440FF">
        <w:rPr>
          <w:rFonts w:ascii="Century Gothic" w:eastAsia="Century Gothic" w:hAnsi="Century Gothic" w:cs="Century Gothic"/>
        </w:rPr>
        <w:t>„</w:t>
      </w:r>
      <w:r>
        <w:rPr>
          <w:rFonts w:ascii="Century Gothic" w:eastAsia="Century Gothic" w:hAnsi="Century Gothic" w:cs="Century Gothic"/>
        </w:rPr>
        <w:t>swych nowych gości</w:t>
      </w:r>
      <w:r w:rsidR="00C440FF">
        <w:rPr>
          <w:rFonts w:ascii="Century Gothic" w:eastAsia="Century Gothic" w:hAnsi="Century Gothic" w:cs="Century Gothic"/>
        </w:rPr>
        <w:t xml:space="preserve">”. </w:t>
      </w:r>
      <w:r>
        <w:rPr>
          <w:rFonts w:ascii="Century Gothic" w:eastAsia="Century Gothic" w:hAnsi="Century Gothic" w:cs="Century Gothic"/>
        </w:rPr>
        <w:t>Między rodziny i grupy przybyłych wpędzano konie, by ich</w:t>
      </w:r>
      <w:r>
        <w:rPr>
          <w:rFonts w:ascii="Century Gothic" w:eastAsia="Century Gothic" w:hAnsi="Century Gothic" w:cs="Century Gothic"/>
        </w:rPr>
        <w:t xml:space="preserve"> w ten sposób często na zawsze rozdzielić. Jednocześnie strażnicy obozowi chłostali nas batem. Batem, który wgryzał się </w:t>
      </w:r>
      <w:r>
        <w:rPr>
          <w:rFonts w:ascii="Century Gothic" w:eastAsia="Century Gothic" w:hAnsi="Century Gothic" w:cs="Century Gothic"/>
        </w:rPr>
        <w:br/>
        <w:t>w ciało, niczym dobrze naostrzony miecz.</w:t>
      </w:r>
      <w:r>
        <w:rPr>
          <w:rFonts w:ascii="Century Gothic" w:eastAsia="Century Gothic" w:hAnsi="Century Gothic" w:cs="Century Gothic"/>
        </w:rPr>
        <w:t xml:space="preserve"> Jeszcze dziś, 70 lat później,</w:t>
      </w:r>
      <w:r>
        <w:rPr>
          <w:rFonts w:ascii="Century Gothic" w:eastAsia="Century Gothic" w:hAnsi="Century Gothic" w:cs="Century Gothic"/>
        </w:rPr>
        <w:t xml:space="preserve"> to codzienne okrucieństwo i nieludzkie zachowanie w obozac</w:t>
      </w:r>
      <w:r>
        <w:rPr>
          <w:rFonts w:ascii="Century Gothic" w:eastAsia="Century Gothic" w:hAnsi="Century Gothic" w:cs="Century Gothic"/>
        </w:rPr>
        <w:t xml:space="preserve">h pozostają trwale, na stałe wyryte </w:t>
      </w:r>
      <w:r>
        <w:rPr>
          <w:rFonts w:ascii="Century Gothic" w:eastAsia="Century Gothic" w:hAnsi="Century Gothic" w:cs="Century Gothic"/>
        </w:rPr>
        <w:br/>
        <w:t>w mej pamięci. Przyjemność</w:t>
      </w:r>
      <w:r>
        <w:rPr>
          <w:rFonts w:ascii="Century Gothic" w:eastAsia="Century Gothic" w:hAnsi="Century Gothic" w:cs="Century Gothic"/>
        </w:rPr>
        <w:t xml:space="preserve"> malująca się na twarzach morderców i ich śmiech, gdy torturowali niewinnych mężczyzn, kobiety i dzieci. To wszystko jest nie do opisania </w:t>
      </w:r>
      <w:r>
        <w:rPr>
          <w:rFonts w:ascii="Century Gothic" w:eastAsia="Century Gothic" w:hAnsi="Century Gothic" w:cs="Century Gothic"/>
        </w:rPr>
        <w:br/>
        <w:t>i nadal to wszystko gdzieś tkwi w mojej świadomości</w:t>
      </w:r>
      <w:r>
        <w:rPr>
          <w:rFonts w:ascii="Century Gothic" w:eastAsia="Century Gothic" w:hAnsi="Century Gothic" w:cs="Century Gothic"/>
        </w:rPr>
        <w:t>. Jak mogę wymagać od samego siebie, bym wymazał ten widok ludzkich szkieletów, skóry i kości ciał Żydów. Jak mogę zapomnieć unoszący się w powietrzu odór palącego się ludzkiego ciała. Wielu z nas przybyło do Auschwitz jako ludzie sobie obcy, ale większość</w:t>
      </w:r>
      <w:r>
        <w:rPr>
          <w:rFonts w:ascii="Century Gothic" w:eastAsia="Century Gothic" w:hAnsi="Century Gothic" w:cs="Century Gothic"/>
        </w:rPr>
        <w:t xml:space="preserve"> z nas opuściła to miejsce przez komin. Zjednoczona śmierć pod postacią biało-niebieskiego</w:t>
      </w:r>
      <w:r>
        <w:rPr>
          <w:rFonts w:ascii="Century Gothic" w:eastAsia="Century Gothic" w:hAnsi="Century Gothic" w:cs="Century Gothic"/>
        </w:rPr>
        <w:t xml:space="preserve"> dymu. Rwący za serce płacz dzieci</w:t>
      </w:r>
      <w:r>
        <w:rPr>
          <w:rFonts w:ascii="Century Gothic" w:eastAsia="Century Gothic" w:hAnsi="Century Gothic" w:cs="Century Gothic"/>
        </w:rPr>
        <w:t xml:space="preserve"> brutalnie wyrwanych przez oprawców z matczynych ramion już na zawsze, do śmierci będzie brzęczał</w:t>
      </w:r>
      <w:r>
        <w:rPr>
          <w:rFonts w:ascii="Century Gothic" w:eastAsia="Century Gothic" w:hAnsi="Century Gothic" w:cs="Century Gothic"/>
        </w:rPr>
        <w:t xml:space="preserve"> mi w uszach. Ciągle się z</w:t>
      </w:r>
      <w:r>
        <w:rPr>
          <w:rFonts w:ascii="Century Gothic" w:eastAsia="Century Gothic" w:hAnsi="Century Gothic" w:cs="Century Gothic"/>
        </w:rPr>
        <w:t>astanawiam, czy płacz tych maluchów kiedykolwiek przebił się przez bramy niebios. My, ocaleni, nieustannie stawaliśmy przed śmiercią twarzą w twarz. Jednak nie poddawaliśmy się rozpaczy. Pomimo tej beznadziei, tworzyliśmy życie w tym mrocznym świecie. A dz</w:t>
      </w:r>
      <w:r>
        <w:rPr>
          <w:rFonts w:ascii="Century Gothic" w:eastAsia="Century Gothic" w:hAnsi="Century Gothic" w:cs="Century Gothic"/>
        </w:rPr>
        <w:t>iś pamiętamy to wszechogarniające zło, które musieliśmy przetrwać. My, ocaleni, nie możemy, nie ośmielamy się zapomnieć o tych milionach, które zostały zamordowane. Gdyby bowiem nam przyszło zapomnieć, sumienie ludzkości zostałoby pogrzebane wraz z ofiaram</w:t>
      </w:r>
      <w:r>
        <w:rPr>
          <w:rFonts w:ascii="Century Gothic" w:eastAsia="Century Gothic" w:hAnsi="Century Gothic" w:cs="Century Gothic"/>
        </w:rPr>
        <w:t>i.</w:t>
      </w:r>
      <w:r>
        <w:rPr>
          <w:rFonts w:ascii="Century Gothic" w:eastAsia="Century Gothic" w:hAnsi="Century Gothic" w:cs="Century Gothic"/>
        </w:rPr>
        <w:t xml:space="preserve"> Dziś w tym miejscu współuczestniczymy w uroczystości 70. rocznicy wyzwolenia obozu Auschwitz, która to uroczystość jest organizowana przez rząd polski. Cóż za nadzwyczajna okazja, by zwrócić się ze szczerym apelem do przywódców wszystkich narodów i d</w:t>
      </w:r>
      <w:r>
        <w:rPr>
          <w:rFonts w:ascii="Century Gothic" w:eastAsia="Century Gothic" w:hAnsi="Century Gothic" w:cs="Century Gothic"/>
        </w:rPr>
        <w:t xml:space="preserve">o całego świata. Wszyscy musimy pamiętać. Jeśli bowiem wy, przywódcy z całego świata </w:t>
      </w:r>
      <w:r>
        <w:rPr>
          <w:rFonts w:ascii="Century Gothic" w:eastAsia="Century Gothic" w:hAnsi="Century Gothic" w:cs="Century Gothic"/>
        </w:rPr>
        <w:t>nauczycie innych aby pamiętać, wtedy dla Holokaustu i innych potworności ty</w:t>
      </w:r>
      <w:r w:rsidR="00C440FF">
        <w:rPr>
          <w:rFonts w:ascii="Century Gothic" w:eastAsia="Century Gothic" w:hAnsi="Century Gothic" w:cs="Century Gothic"/>
        </w:rPr>
        <w:t>ch w Darfurze, Biafrze, Kosowie, j</w:t>
      </w:r>
      <w:r>
        <w:rPr>
          <w:rFonts w:ascii="Century Gothic" w:eastAsia="Century Gothic" w:hAnsi="Century Gothic" w:cs="Century Gothic"/>
        </w:rPr>
        <w:t>a</w:t>
      </w:r>
      <w:r w:rsidR="00C440FF">
        <w:rPr>
          <w:rFonts w:ascii="Century Gothic" w:eastAsia="Century Gothic" w:hAnsi="Century Gothic" w:cs="Century Gothic"/>
        </w:rPr>
        <w:t xml:space="preserve">k i takich jak te, </w:t>
      </w:r>
      <w:r>
        <w:rPr>
          <w:rFonts w:ascii="Century Gothic" w:eastAsia="Century Gothic" w:hAnsi="Century Gothic" w:cs="Century Gothic"/>
        </w:rPr>
        <w:t xml:space="preserve">które miały miejsce ostatnio w Paryżu, nie będzie już odtąd miejsca na ziemi. </w:t>
      </w:r>
    </w:p>
    <w:p w:rsidR="005435F2" w:rsidRDefault="00C362EF" w:rsidP="00C362EF">
      <w:pPr>
        <w:jc w:val="both"/>
      </w:pPr>
      <w:r>
        <w:rPr>
          <w:rFonts w:ascii="Century Gothic" w:eastAsia="Century Gothic" w:hAnsi="Century Gothic" w:cs="Century Gothic"/>
        </w:rPr>
        <w:t>Ale</w:t>
      </w:r>
      <w:r>
        <w:rPr>
          <w:rFonts w:ascii="Century Gothic" w:eastAsia="Century Gothic" w:hAnsi="Century Gothic" w:cs="Century Gothic"/>
        </w:rPr>
        <w:t xml:space="preserve"> sama pamięć nie wystarczy. Czyny, czyny podobnie jak myśli są konieczne. Mamy wspólne zobowiązanie. My, ocaleni i przywódcy poli</w:t>
      </w:r>
      <w:r>
        <w:rPr>
          <w:rFonts w:ascii="Century Gothic" w:eastAsia="Century Gothic" w:hAnsi="Century Gothic" w:cs="Century Gothic"/>
        </w:rPr>
        <w:t>tyczni. My</w:t>
      </w:r>
      <w:r>
        <w:rPr>
          <w:rFonts w:ascii="Century Gothic" w:eastAsia="Century Gothic" w:hAnsi="Century Gothic" w:cs="Century Gothic"/>
        </w:rPr>
        <w:t xml:space="preserve"> wszyscy jak </w:t>
      </w:r>
      <w:r>
        <w:rPr>
          <w:rFonts w:ascii="Century Gothic" w:eastAsia="Century Gothic" w:hAnsi="Century Gothic" w:cs="Century Gothic"/>
        </w:rPr>
        <w:br/>
        <w:t>i obecni musimy wpoić przyszłym pokoleniom pewną świadomość tego, co się dzieje, gdy pozwala się, żeby rozkwitały nienawiść i uprzedzenia. Musimy nauczyć nasze dzieci tolerancji i zrozumienia. Musimy je uczyć</w:t>
      </w:r>
      <w:r>
        <w:rPr>
          <w:rFonts w:ascii="Century Gothic" w:eastAsia="Century Gothic" w:hAnsi="Century Gothic" w:cs="Century Gothic"/>
        </w:rPr>
        <w:t xml:space="preserve"> w domu jak i w sz</w:t>
      </w:r>
      <w:r>
        <w:rPr>
          <w:rFonts w:ascii="Century Gothic" w:eastAsia="Century Gothic" w:hAnsi="Century Gothic" w:cs="Century Gothic"/>
        </w:rPr>
        <w:t>kole, bowiem tolerancji nie można uważać za pewnik</w:t>
      </w:r>
      <w:r>
        <w:rPr>
          <w:rFonts w:ascii="Century Gothic" w:eastAsia="Century Gothic" w:hAnsi="Century Gothic" w:cs="Century Gothic"/>
        </w:rPr>
        <w:t xml:space="preserve"> - trzeba jej nauczać. Musimy też jasno powiedzieć. Nienawiść nigdy nie jest słuszna. Nie jest dobra, a miłość nigdy nie jest zła. Kiedy myślę o Holokauście, a zdarza mi się to często, jest jedynie kilka</w:t>
      </w:r>
      <w:r>
        <w:rPr>
          <w:rFonts w:ascii="Century Gothic" w:eastAsia="Century Gothic" w:hAnsi="Century Gothic" w:cs="Century Gothic"/>
        </w:rPr>
        <w:t xml:space="preserve"> faktów, które uważam za prawdziwie święte i które pozwalają mi utrzymać moją wiarę w rodzaj</w:t>
      </w:r>
      <w:r>
        <w:rPr>
          <w:rFonts w:ascii="Century Gothic" w:eastAsia="Century Gothic" w:hAnsi="Century Gothic" w:cs="Century Gothic"/>
        </w:rPr>
        <w:t xml:space="preserve"> ludzki. Bez żadnego wahania mogę do tej kategorii zaliczyć bohaterskie czyny nieżywych, których nazywamy sprawiedliwymi gojami, którzy ratowali Żydów podczas Ho</w:t>
      </w:r>
      <w:r>
        <w:rPr>
          <w:rFonts w:ascii="Century Gothic" w:eastAsia="Century Gothic" w:hAnsi="Century Gothic" w:cs="Century Gothic"/>
        </w:rPr>
        <w:t>lokaustu. By ratować niewinnych Żydów,</w:t>
      </w:r>
      <w:r>
        <w:rPr>
          <w:rFonts w:ascii="Century Gothic" w:eastAsia="Century Gothic" w:hAnsi="Century Gothic" w:cs="Century Gothic"/>
        </w:rPr>
        <w:t xml:space="preserve"> ci sprawiedliwi narażali swoje własne życie, </w:t>
      </w:r>
      <w:r>
        <w:rPr>
          <w:rFonts w:ascii="Century Gothic" w:eastAsia="Century Gothic" w:hAnsi="Century Gothic" w:cs="Century Gothic"/>
        </w:rPr>
        <w:t xml:space="preserve">a często również życie swoich rodzin. Wszystko, by uratować obcego. Sprawiedliwi goje, jedynie garstka pośród dziesiątków milionów. Pokazali oni, pokazali światu, że </w:t>
      </w:r>
      <w:r>
        <w:rPr>
          <w:rFonts w:ascii="Century Gothic" w:eastAsia="Century Gothic" w:hAnsi="Century Gothic" w:cs="Century Gothic"/>
        </w:rPr>
        <w:t>odpowiedzią na tyranię i obojętność jest zaangażowanie i odwaga pozwalająca dokonać moralnych wyborów, a potem, by działać w zgodzie z tymi wyborami. Ich czyny powinny służyć jako przykład tego, co można było zrobić. Równocześnie mogą służyć jako oskarżeni</w:t>
      </w:r>
      <w:r>
        <w:rPr>
          <w:rFonts w:ascii="Century Gothic" w:eastAsia="Century Gothic" w:hAnsi="Century Gothic" w:cs="Century Gothic"/>
        </w:rPr>
        <w:t>e mówiące o tym,</w:t>
      </w:r>
      <w:r>
        <w:rPr>
          <w:rFonts w:ascii="Century Gothic" w:eastAsia="Century Gothic" w:hAnsi="Century Gothic" w:cs="Century Gothic"/>
        </w:rPr>
        <w:t xml:space="preserve"> czego nie uczyniono. Mogą być też kagankiem rozświetlającym mroczny świat opresji. Ci, którzy przyszli na ratunek, szlachetni, skromni</w:t>
      </w:r>
      <w:r>
        <w:rPr>
          <w:rFonts w:ascii="Century Gothic" w:eastAsia="Century Gothic" w:hAnsi="Century Gothic" w:cs="Century Gothic"/>
        </w:rPr>
        <w:t xml:space="preserve"> nauczyli nas, że nawet w piekle Holokaustu jednostka miała możliwość wyboru i zdolność do tego, by zachować się po ludzku. Jeśli tylko tej jednostce nie było wszystko jedno, jeśli tylko ta jednostka miała odwagę. My, ocaleni, mamy wspólny cel z obecnym po</w:t>
      </w:r>
      <w:r>
        <w:rPr>
          <w:rFonts w:ascii="Century Gothic" w:eastAsia="Century Gothic" w:hAnsi="Century Gothic" w:cs="Century Gothic"/>
        </w:rPr>
        <w:t>koleniu.</w:t>
      </w:r>
      <w:r>
        <w:rPr>
          <w:rFonts w:ascii="Century Gothic" w:eastAsia="Century Gothic" w:hAnsi="Century Gothic" w:cs="Century Gothic"/>
        </w:rPr>
        <w:t xml:space="preserve"> Mam nadzieję, że ten cel dzielimy również z przyszłymi pokoleniami. Nie chcemy, aby przyszłość naszych dzieci wyglądała tak jak</w:t>
      </w:r>
      <w:r>
        <w:rPr>
          <w:rFonts w:ascii="Century Gothic" w:eastAsia="Century Gothic" w:hAnsi="Century Gothic" w:cs="Century Gothic"/>
        </w:rPr>
        <w:t xml:space="preserve"> nasza przeszłość. Chciałem to powtórzyć, ale państwo przerwali oklaskami. Powtórzę mimo wszystko, bo to jest rzec</w:t>
      </w:r>
      <w:r>
        <w:rPr>
          <w:rFonts w:ascii="Century Gothic" w:eastAsia="Century Gothic" w:hAnsi="Century Gothic" w:cs="Century Gothic"/>
        </w:rPr>
        <w:t>z najważniejsza. My, ocaleni,</w:t>
      </w:r>
      <w:r>
        <w:rPr>
          <w:rFonts w:ascii="Century Gothic" w:eastAsia="Century Gothic" w:hAnsi="Century Gothic" w:cs="Century Gothic"/>
        </w:rPr>
        <w:t xml:space="preserve"> nie chcemy,</w:t>
      </w:r>
      <w:r>
        <w:rPr>
          <w:rFonts w:ascii="Century Gothic" w:eastAsia="Century Gothic" w:hAnsi="Century Gothic" w:cs="Century Gothic"/>
        </w:rPr>
        <w:t xml:space="preserve"> by przyszłość naszych dzieci wyglądała tak jak</w:t>
      </w:r>
      <w:r>
        <w:rPr>
          <w:rFonts w:ascii="Century Gothic" w:eastAsia="Century Gothic" w:hAnsi="Century Gothic" w:cs="Century Gothic"/>
        </w:rPr>
        <w:t xml:space="preserve"> nasza przeszłość. Mam nadzieję i wierzę, że to obecne pokolenie będzie się opierać na wielkich tradycjach kulturowych ludzkości, przy zastrzeżeniu, że do tych</w:t>
      </w:r>
      <w:r>
        <w:rPr>
          <w:rFonts w:ascii="Century Gothic" w:eastAsia="Century Gothic" w:hAnsi="Century Gothic" w:cs="Century Gothic"/>
        </w:rPr>
        <w:t xml:space="preserve"> tradycji włączymy pluralizm i tolerancję. Ludzką przyzwoitość i prawa człowieka, które to rzeczy będą dostępne dla wszystkich. Równocześnie musimy sprzeciwiać się wszystkim przejawom antysemityzmu i rasizmu. Taki sprzeciw powinien być normą, a nie wyjątki</w:t>
      </w:r>
      <w:r>
        <w:rPr>
          <w:rFonts w:ascii="Century Gothic" w:eastAsia="Century Gothic" w:hAnsi="Century Gothic" w:cs="Century Gothic"/>
        </w:rPr>
        <w:t>em. Niestety, wraz z upływem czasu coraz wyraźniej widać, że ideologiczni spadkobiercy sprawców tej zbrodni, podobnie jak negacjoniści i ludzie niedouczeni, a oni wszyscy wspierani przez znaczną część mediów, powtórzę to, są oni wspierani przez znaczną czę</w:t>
      </w:r>
      <w:r w:rsidR="00C440FF">
        <w:rPr>
          <w:rFonts w:ascii="Century Gothic" w:eastAsia="Century Gothic" w:hAnsi="Century Gothic" w:cs="Century Gothic"/>
        </w:rPr>
        <w:t xml:space="preserve">ść mediów </w:t>
      </w:r>
      <w:r>
        <w:rPr>
          <w:rFonts w:ascii="Century Gothic" w:eastAsia="Century Gothic" w:hAnsi="Century Gothic" w:cs="Century Gothic"/>
        </w:rPr>
        <w:t>i ludzie, oni wszyscy próbują wygładzić Shoah. Mówią o Holokauście takim językiem, by zdawał się on mniej brutalnym i mniej podłym. Te starania przesłaniają prawdę o tym, co tak naprawdę się wydarzyło. Podam państwu przykład. Rutynowym sta</w:t>
      </w:r>
      <w:r>
        <w:rPr>
          <w:rFonts w:ascii="Century Gothic" w:eastAsia="Century Gothic" w:hAnsi="Century Gothic" w:cs="Century Gothic"/>
        </w:rPr>
        <w:t>ło się używanie słowa ,,zaginęli’’, po angielsku ,,lost’’ w odniesieniu do krewnych i bliskich, którzy zostali brutalnie zamordowani podczas Holokaustu</w:t>
      </w:r>
      <w:r>
        <w:rPr>
          <w:rFonts w:ascii="Century Gothic" w:eastAsia="Century Gothic" w:hAnsi="Century Gothic" w:cs="Century Gothic"/>
        </w:rPr>
        <w:t xml:space="preserve">, Ale to słowo „lost” - ci, którzy zaginęli - </w:t>
      </w:r>
      <w:r>
        <w:rPr>
          <w:rFonts w:ascii="Century Gothic" w:eastAsia="Century Gothic" w:hAnsi="Century Gothic" w:cs="Century Gothic"/>
        </w:rPr>
        <w:t>nie określa precyzyjnie tego,</w:t>
      </w:r>
      <w:r>
        <w:rPr>
          <w:rFonts w:ascii="Century Gothic" w:eastAsia="Century Gothic" w:hAnsi="Century Gothic" w:cs="Century Gothic"/>
        </w:rPr>
        <w:t xml:space="preserve"> co się naprawdę wyda</w:t>
      </w:r>
      <w:r>
        <w:rPr>
          <w:rFonts w:ascii="Century Gothic" w:eastAsia="Century Gothic" w:hAnsi="Century Gothic" w:cs="Century Gothic"/>
        </w:rPr>
        <w:t>rzyło. Słowo „lost”</w:t>
      </w:r>
      <w:r>
        <w:rPr>
          <w:rFonts w:ascii="Century Gothic" w:eastAsia="Century Gothic" w:hAnsi="Century Gothic" w:cs="Century Gothic"/>
        </w:rPr>
        <w:t xml:space="preserve"> odnosi się do tego,</w:t>
      </w:r>
      <w:r>
        <w:rPr>
          <w:rFonts w:ascii="Century Gothic" w:eastAsia="Century Gothic" w:hAnsi="Century Gothic" w:cs="Century Gothic"/>
        </w:rPr>
        <w:t xml:space="preserve"> co się zapodziało albo zagubiło. 11 milionów ludzi, z czego 6 milionów Żydów i 1,5 miliona żydowskich dzieci nie zginęło, ani nie zagubiło się. Te dzieci zostały zamordowane, a wraz z nimi zamordowane pokolenia, które nastałyby po nich. Podobnie często sł</w:t>
      </w:r>
      <w:r>
        <w:rPr>
          <w:rFonts w:ascii="Century Gothic" w:eastAsia="Century Gothic" w:hAnsi="Century Gothic" w:cs="Century Gothic"/>
        </w:rPr>
        <w:t>yszymy, że w Holokauście zginęły miliony ludzi. Chcę wyraźnie powiedzieć, ci ludzie nie zmarli w zwyczajnym rozumieniu tego słowa, ci ludzie zostali okrutnie zabici, zamordowani i spaleni w krematoriach. Gdy nie mówimy jasno i jednoznacznie, co się dokładn</w:t>
      </w:r>
      <w:r>
        <w:rPr>
          <w:rFonts w:ascii="Century Gothic" w:eastAsia="Century Gothic" w:hAnsi="Century Gothic" w:cs="Century Gothic"/>
        </w:rPr>
        <w:t>ie wydarzyło, jak brutalne</w:t>
      </w:r>
      <w:r>
        <w:rPr>
          <w:rFonts w:ascii="Century Gothic" w:eastAsia="Century Gothic" w:hAnsi="Century Gothic" w:cs="Century Gothic"/>
        </w:rPr>
        <w:t xml:space="preserve"> były te wydarzenia, w praktyce redukujemy nasze oburzenie, a to oburzenie powinno istnieć. W rezultacie chronimy sprawców, ludzi odpowiedzialnych za te potworne czyny. Wygładzając, czyszcząc to, co</w:t>
      </w:r>
      <w:r>
        <w:rPr>
          <w:rFonts w:ascii="Century Gothic" w:eastAsia="Century Gothic" w:hAnsi="Century Gothic" w:cs="Century Gothic"/>
        </w:rPr>
        <w:t xml:space="preserve"> się wydarzyło, niechcący </w:t>
      </w:r>
      <w:r>
        <w:rPr>
          <w:rFonts w:ascii="Century Gothic" w:eastAsia="Century Gothic" w:hAnsi="Century Gothic" w:cs="Century Gothic"/>
        </w:rPr>
        <w:t>pomagamy negacjonistom. Równocześnie pośmiertnie umniejszamy winy sprawców. Mimo wszystko, gdy dostrzeżemy aktywność, świadomość tak wielu przywódców politycznych, dostrzeżemy ślad poprawy, współczucia. To jest swego rodzaju postęp. Teraz wszystko zależy o</w:t>
      </w:r>
      <w:r>
        <w:rPr>
          <w:rFonts w:ascii="Century Gothic" w:eastAsia="Century Gothic" w:hAnsi="Century Gothic" w:cs="Century Gothic"/>
        </w:rPr>
        <w:t>d przywódców, którzy przyjdą później. Wiele jednak jeszcze jest do zrobienia, Szanowni Państwo</w:t>
      </w:r>
      <w:r>
        <w:rPr>
          <w:rFonts w:ascii="Century Gothic" w:eastAsia="Century Gothic" w:hAnsi="Century Gothic" w:cs="Century Gothic"/>
        </w:rPr>
        <w:t>. Wszyscy w ten wysiłek musimy się zaangażować. Nikt nie może pozostawać jedynie widzem. Jest</w:t>
      </w:r>
      <w:r>
        <w:rPr>
          <w:rFonts w:ascii="Century Gothic" w:eastAsia="Century Gothic" w:hAnsi="Century Gothic" w:cs="Century Gothic"/>
        </w:rPr>
        <w:t xml:space="preserve"> to dla mnie kwestia bardzo istotna. Tak istotna, że gdybym ja </w:t>
      </w:r>
      <w:r>
        <w:rPr>
          <w:rFonts w:ascii="Century Gothic" w:eastAsia="Century Gothic" w:hAnsi="Century Gothic" w:cs="Century Gothic"/>
        </w:rPr>
        <w:t xml:space="preserve">miał tylko taką władzę, to dodałbym jedenaste przykazanie </w:t>
      </w:r>
      <w:r>
        <w:rPr>
          <w:rFonts w:ascii="Century Gothic" w:eastAsia="Century Gothic" w:hAnsi="Century Gothic" w:cs="Century Gothic"/>
        </w:rPr>
        <w:t xml:space="preserve">do tych dziesięciu powszechnie szanowanych przykazań. Nigdy, przenigdy nie pozostawaj jedynie obojętnym widzem. Tak więc wbrew nadziei, (56:47) lepsza przyszłość. Bądź co bądź wszyscy </w:t>
      </w:r>
      <w:r>
        <w:rPr>
          <w:rFonts w:ascii="Century Gothic" w:eastAsia="Century Gothic" w:hAnsi="Century Gothic" w:cs="Century Gothic"/>
        </w:rPr>
        <w:t>mieszkam</w:t>
      </w:r>
      <w:r>
        <w:rPr>
          <w:rFonts w:ascii="Century Gothic" w:eastAsia="Century Gothic" w:hAnsi="Century Gothic" w:cs="Century Gothic"/>
        </w:rPr>
        <w:t>y razem na tej samej planecie. Być może w końcu zrozumiemy, że wszyscy jesteśmy jednym ludem. Być może zdołamy sprawić, że tragedia taka jak Auschwitz już nigdy więcej się nie wydarzy. Nie przydarzy się ani nam, ani żadnemu innemu ludowi. Zakończę swoją wy</w:t>
      </w:r>
      <w:r>
        <w:rPr>
          <w:rFonts w:ascii="Century Gothic" w:eastAsia="Century Gothic" w:hAnsi="Century Gothic" w:cs="Century Gothic"/>
        </w:rPr>
        <w:t>powiedź cytatem Primo Leviego, w którym to cytacie on</w:t>
      </w:r>
      <w:r>
        <w:rPr>
          <w:rFonts w:ascii="Century Gothic" w:eastAsia="Century Gothic" w:hAnsi="Century Gothic" w:cs="Century Gothic"/>
        </w:rPr>
        <w:t xml:space="preserve"> wyraża swoje własne przemyślenia na temat Auschwitz. </w:t>
      </w:r>
    </w:p>
    <w:p w:rsidR="005435F2" w:rsidRDefault="005435F2">
      <w:pPr>
        <w:jc w:val="both"/>
        <w:rPr>
          <w:rFonts w:ascii="Century Gothic" w:eastAsia="Century Gothic" w:hAnsi="Century Gothic" w:cs="Century Gothic"/>
        </w:rPr>
      </w:pPr>
    </w:p>
    <w:p w:rsidR="005435F2" w:rsidRDefault="00C362EF">
      <w:pPr>
        <w:jc w:val="both"/>
        <w:rPr>
          <w:rFonts w:ascii="Century Gothic" w:eastAsia="Century Gothic" w:hAnsi="Century Gothic" w:cs="Century Gothic"/>
        </w:rPr>
      </w:pPr>
      <w:r>
        <w:rPr>
          <w:rFonts w:ascii="Century Gothic" w:eastAsia="Century Gothic" w:hAnsi="Century Gothic" w:cs="Century Gothic"/>
        </w:rPr>
        <w:t>Z jakiegokolwiek kraju</w:t>
      </w:r>
    </w:p>
    <w:p w:rsidR="005435F2" w:rsidRDefault="00C362EF">
      <w:pPr>
        <w:jc w:val="both"/>
        <w:rPr>
          <w:rFonts w:ascii="Century Gothic" w:eastAsia="Century Gothic" w:hAnsi="Century Gothic" w:cs="Century Gothic"/>
        </w:rPr>
      </w:pPr>
      <w:r>
        <w:rPr>
          <w:rFonts w:ascii="Century Gothic" w:eastAsia="Century Gothic" w:hAnsi="Century Gothic" w:cs="Century Gothic"/>
        </w:rPr>
        <w:t>nie patrzyłbyś na ruiny obozu</w:t>
      </w:r>
    </w:p>
    <w:p w:rsidR="005435F2" w:rsidRDefault="00C362EF">
      <w:pPr>
        <w:jc w:val="both"/>
        <w:rPr>
          <w:rFonts w:ascii="Century Gothic" w:eastAsia="Century Gothic" w:hAnsi="Century Gothic" w:cs="Century Gothic"/>
        </w:rPr>
      </w:pPr>
      <w:r>
        <w:rPr>
          <w:rFonts w:ascii="Century Gothic" w:eastAsia="Century Gothic" w:hAnsi="Century Gothic" w:cs="Century Gothic"/>
        </w:rPr>
        <w:t>pomyśl, zrób,</w:t>
      </w:r>
      <w:r>
        <w:rPr>
          <w:rFonts w:ascii="Century Gothic" w:eastAsia="Century Gothic" w:hAnsi="Century Gothic" w:cs="Century Gothic"/>
        </w:rPr>
        <w:t xml:space="preserve"> co tylko w twej mocy,</w:t>
      </w:r>
    </w:p>
    <w:p w:rsidR="005435F2" w:rsidRDefault="00C362EF">
      <w:pPr>
        <w:jc w:val="both"/>
        <w:rPr>
          <w:rFonts w:ascii="Century Gothic" w:eastAsia="Century Gothic" w:hAnsi="Century Gothic" w:cs="Century Gothic"/>
        </w:rPr>
      </w:pPr>
      <w:r>
        <w:rPr>
          <w:rFonts w:ascii="Century Gothic" w:eastAsia="Century Gothic" w:hAnsi="Century Gothic" w:cs="Century Gothic"/>
        </w:rPr>
        <w:t xml:space="preserve">by twoja pielgrzymka nie była na próżno. </w:t>
      </w:r>
    </w:p>
    <w:p w:rsidR="005435F2" w:rsidRDefault="00C362EF">
      <w:pPr>
        <w:jc w:val="both"/>
      </w:pPr>
      <w:r>
        <w:rPr>
          <w:rFonts w:ascii="Century Gothic" w:eastAsia="Century Gothic" w:hAnsi="Century Gothic" w:cs="Century Gothic"/>
        </w:rPr>
        <w:t>Podobnie j</w:t>
      </w:r>
      <w:r>
        <w:rPr>
          <w:rFonts w:ascii="Century Gothic" w:eastAsia="Century Gothic" w:hAnsi="Century Gothic" w:cs="Century Gothic"/>
        </w:rPr>
        <w:t xml:space="preserve">ak </w:t>
      </w:r>
      <w:r>
        <w:rPr>
          <w:rFonts w:ascii="Century Gothic" w:eastAsia="Century Gothic" w:hAnsi="Century Gothic" w:cs="Century Gothic"/>
        </w:rPr>
        <w:t>nie była na próżno nasza śmierć.</w:t>
      </w:r>
    </w:p>
    <w:p w:rsidR="005435F2" w:rsidRDefault="00C362EF">
      <w:pPr>
        <w:jc w:val="both"/>
        <w:rPr>
          <w:rFonts w:ascii="Century Gothic" w:eastAsia="Century Gothic" w:hAnsi="Century Gothic" w:cs="Century Gothic"/>
        </w:rPr>
      </w:pPr>
      <w:r>
        <w:rPr>
          <w:rFonts w:ascii="Century Gothic" w:eastAsia="Century Gothic" w:hAnsi="Century Gothic" w:cs="Century Gothic"/>
        </w:rPr>
        <w:t>Bo dla ciebie i twoich dzieci</w:t>
      </w:r>
    </w:p>
    <w:p w:rsidR="005435F2" w:rsidRDefault="00C362EF">
      <w:pPr>
        <w:jc w:val="both"/>
        <w:rPr>
          <w:rFonts w:ascii="Century Gothic" w:eastAsia="Century Gothic" w:hAnsi="Century Gothic" w:cs="Century Gothic"/>
        </w:rPr>
      </w:pPr>
      <w:r>
        <w:rPr>
          <w:rFonts w:ascii="Century Gothic" w:eastAsia="Century Gothic" w:hAnsi="Century Gothic" w:cs="Century Gothic"/>
        </w:rPr>
        <w:t>popioły Auschwitz są przestrogą.</w:t>
      </w:r>
    </w:p>
    <w:p w:rsidR="005435F2" w:rsidRDefault="00C362EF">
      <w:pPr>
        <w:jc w:val="both"/>
        <w:rPr>
          <w:rFonts w:ascii="Century Gothic" w:eastAsia="Century Gothic" w:hAnsi="Century Gothic" w:cs="Century Gothic"/>
        </w:rPr>
      </w:pPr>
      <w:r>
        <w:rPr>
          <w:rFonts w:ascii="Century Gothic" w:eastAsia="Century Gothic" w:hAnsi="Century Gothic" w:cs="Century Gothic"/>
        </w:rPr>
        <w:t>Działaj tak, by ten straszny owoc nienawiści,</w:t>
      </w:r>
    </w:p>
    <w:p w:rsidR="005435F2" w:rsidRDefault="00C362EF">
      <w:pPr>
        <w:jc w:val="both"/>
        <w:rPr>
          <w:rFonts w:ascii="Century Gothic" w:eastAsia="Century Gothic" w:hAnsi="Century Gothic" w:cs="Century Gothic"/>
        </w:rPr>
      </w:pPr>
      <w:r>
        <w:rPr>
          <w:rFonts w:ascii="Century Gothic" w:eastAsia="Century Gothic" w:hAnsi="Century Gothic" w:cs="Century Gothic"/>
        </w:rPr>
        <w:t xml:space="preserve">którego ślady tutaj widziałeś, </w:t>
      </w:r>
    </w:p>
    <w:p w:rsidR="005435F2" w:rsidRDefault="00C362EF">
      <w:pPr>
        <w:jc w:val="both"/>
        <w:rPr>
          <w:rFonts w:ascii="Century Gothic" w:eastAsia="Century Gothic" w:hAnsi="Century Gothic" w:cs="Century Gothic"/>
        </w:rPr>
      </w:pPr>
      <w:r>
        <w:rPr>
          <w:rFonts w:ascii="Century Gothic" w:eastAsia="Century Gothic" w:hAnsi="Century Gothic" w:cs="Century Gothic"/>
        </w:rPr>
        <w:t>nigdy już więcej nie wydał nowych nasion.</w:t>
      </w:r>
    </w:p>
    <w:p w:rsidR="005435F2" w:rsidRDefault="00C362EF">
      <w:pPr>
        <w:jc w:val="both"/>
        <w:rPr>
          <w:rFonts w:ascii="Century Gothic" w:eastAsia="Century Gothic" w:hAnsi="Century Gothic" w:cs="Century Gothic"/>
        </w:rPr>
      </w:pPr>
      <w:r>
        <w:rPr>
          <w:rFonts w:ascii="Century Gothic" w:eastAsia="Century Gothic" w:hAnsi="Century Gothic" w:cs="Century Gothic"/>
        </w:rPr>
        <w:t>Ani jutro, ani nigdy więcej.</w:t>
      </w:r>
    </w:p>
    <w:p w:rsidR="005435F2" w:rsidRDefault="005435F2">
      <w:pPr>
        <w:jc w:val="both"/>
        <w:rPr>
          <w:rFonts w:ascii="Century Gothic" w:eastAsia="Century Gothic" w:hAnsi="Century Gothic" w:cs="Century Gothic"/>
        </w:rPr>
      </w:pPr>
    </w:p>
    <w:p w:rsidR="005435F2" w:rsidRDefault="00C362EF">
      <w:pPr>
        <w:jc w:val="both"/>
      </w:pPr>
      <w:r>
        <w:rPr>
          <w:rFonts w:ascii="Century Gothic" w:eastAsia="Century Gothic" w:hAnsi="Century Gothic" w:cs="Century Gothic"/>
        </w:rPr>
        <w:t xml:space="preserve">Dziękuję. </w:t>
      </w:r>
      <w:bookmarkStart w:id="0" w:name="_GoBack"/>
      <w:bookmarkEnd w:id="0"/>
    </w:p>
    <w:sectPr w:rsidR="005435F2">
      <w:pgSz w:w="11906" w:h="16838"/>
      <w:pgMar w:top="1440" w:right="1440" w:bottom="1440" w:left="144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55B46"/>
    <w:multiLevelType w:val="multilevel"/>
    <w:tmpl w:val="9F8E7BCC"/>
    <w:lvl w:ilvl="0">
      <w:start w:val="1"/>
      <w:numFmt w:val="upperLetter"/>
      <w:lvlText w:val="%1."/>
      <w:lvlJc w:val="left"/>
      <w:pPr>
        <w:tabs>
          <w:tab w:val="num" w:pos="754"/>
        </w:tabs>
        <w:ind w:left="754" w:hanging="397"/>
      </w:pPr>
    </w:lvl>
    <w:lvl w:ilvl="1">
      <w:start w:val="1"/>
      <w:numFmt w:val="upperLetter"/>
      <w:lvlText w:val="%2."/>
      <w:lvlJc w:val="left"/>
      <w:pPr>
        <w:tabs>
          <w:tab w:val="num" w:pos="1151"/>
        </w:tabs>
        <w:ind w:left="1151" w:hanging="397"/>
      </w:pPr>
    </w:lvl>
    <w:lvl w:ilvl="2">
      <w:start w:val="1"/>
      <w:numFmt w:val="upperLetter"/>
      <w:lvlText w:val="%3."/>
      <w:lvlJc w:val="left"/>
      <w:pPr>
        <w:tabs>
          <w:tab w:val="num" w:pos="1548"/>
        </w:tabs>
        <w:ind w:left="1548" w:hanging="397"/>
      </w:pPr>
    </w:lvl>
    <w:lvl w:ilvl="3">
      <w:start w:val="1"/>
      <w:numFmt w:val="upperLetter"/>
      <w:lvlText w:val="%4."/>
      <w:lvlJc w:val="left"/>
      <w:pPr>
        <w:tabs>
          <w:tab w:val="num" w:pos="1945"/>
        </w:tabs>
        <w:ind w:left="1945" w:hanging="397"/>
      </w:pPr>
    </w:lvl>
    <w:lvl w:ilvl="4">
      <w:start w:val="1"/>
      <w:numFmt w:val="upperLetter"/>
      <w:lvlText w:val="%5."/>
      <w:lvlJc w:val="left"/>
      <w:pPr>
        <w:tabs>
          <w:tab w:val="num" w:pos="2342"/>
        </w:tabs>
        <w:ind w:left="2342" w:hanging="397"/>
      </w:pPr>
    </w:lvl>
    <w:lvl w:ilvl="5">
      <w:start w:val="1"/>
      <w:numFmt w:val="upperLetter"/>
      <w:lvlText w:val="%6."/>
      <w:lvlJc w:val="left"/>
      <w:pPr>
        <w:tabs>
          <w:tab w:val="num" w:pos="2739"/>
        </w:tabs>
        <w:ind w:left="2739" w:hanging="397"/>
      </w:pPr>
    </w:lvl>
    <w:lvl w:ilvl="6">
      <w:start w:val="1"/>
      <w:numFmt w:val="upperLetter"/>
      <w:lvlText w:val="%7."/>
      <w:lvlJc w:val="left"/>
      <w:pPr>
        <w:tabs>
          <w:tab w:val="num" w:pos="3136"/>
        </w:tabs>
        <w:ind w:left="3136" w:hanging="397"/>
      </w:pPr>
    </w:lvl>
    <w:lvl w:ilvl="7">
      <w:start w:val="1"/>
      <w:numFmt w:val="upperLetter"/>
      <w:lvlText w:val="%8."/>
      <w:lvlJc w:val="left"/>
      <w:pPr>
        <w:tabs>
          <w:tab w:val="num" w:pos="3533"/>
        </w:tabs>
        <w:ind w:left="3533" w:hanging="397"/>
      </w:pPr>
    </w:lvl>
    <w:lvl w:ilvl="8">
      <w:start w:val="1"/>
      <w:numFmt w:val="upperLetter"/>
      <w:lvlText w:val="%9."/>
      <w:lvlJc w:val="left"/>
      <w:pPr>
        <w:tabs>
          <w:tab w:val="num" w:pos="3930"/>
        </w:tabs>
        <w:ind w:left="3930" w:hanging="397"/>
      </w:pPr>
    </w:lvl>
  </w:abstractNum>
  <w:abstractNum w:abstractNumId="1" w15:restartNumberingAfterBreak="0">
    <w:nsid w:val="63836129"/>
    <w:multiLevelType w:val="multilevel"/>
    <w:tmpl w:val="7A22D6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F2"/>
    <w:rsid w:val="005435F2"/>
    <w:rsid w:val="00C362EF"/>
    <w:rsid w:val="00C440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452A"/>
  <w15:docId w15:val="{2AA5F4ED-B5B0-4130-86E9-994A20B7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numbering" w:customStyle="1" w:styleId="NumeracjaABC">
    <w:name w:val="Numeracja ABC"/>
    <w:qFormat/>
  </w:style>
  <w:style w:type="table" w:customStyle="1" w:styleId="TableNormal">
    <w:name w:val="Table Normal"/>
    <w:tblPr>
      <w:tblCellMar>
        <w:top w:w="0" w:type="dxa"/>
        <w:left w:w="0" w:type="dxa"/>
        <w:bottom w:w="0" w:type="dxa"/>
        <w:right w:w="0"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440F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40F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440FF"/>
    <w:rPr>
      <w:b/>
      <w:bCs/>
    </w:rPr>
  </w:style>
  <w:style w:type="character" w:customStyle="1" w:styleId="TematkomentarzaZnak">
    <w:name w:val="Temat komentarza Znak"/>
    <w:basedOn w:val="TekstkomentarzaZnak"/>
    <w:link w:val="Tematkomentarza"/>
    <w:uiPriority w:val="99"/>
    <w:semiHidden/>
    <w:rsid w:val="00C440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7457</Characters>
  <Application>Microsoft Office Word</Application>
  <DocSecurity>4</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Łaziuk</dc:creator>
  <dc:description/>
  <cp:lastModifiedBy>Katarzyna Łaziuk</cp:lastModifiedBy>
  <cp:revision>2</cp:revision>
  <dcterms:created xsi:type="dcterms:W3CDTF">2021-01-26T14:06:00Z</dcterms:created>
  <dcterms:modified xsi:type="dcterms:W3CDTF">2021-01-26T14:06:00Z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